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27" w:rsidRPr="0002194F" w:rsidRDefault="00A56A27" w:rsidP="0002194F">
      <w:pPr>
        <w:widowControl/>
        <w:spacing w:after="240"/>
        <w:ind w:firstLine="480"/>
        <w:jc w:val="center"/>
        <w:rPr>
          <w:rFonts w:ascii="宋体" w:eastAsia="宋体" w:hAnsi="宋体" w:cs="宋体"/>
          <w:b/>
          <w:color w:val="333333"/>
          <w:kern w:val="0"/>
          <w:sz w:val="36"/>
          <w:szCs w:val="36"/>
        </w:rPr>
      </w:pPr>
      <w:r w:rsidRPr="0002194F">
        <w:rPr>
          <w:rFonts w:ascii="宋体" w:eastAsia="宋体" w:hAnsi="宋体" w:cs="宋体" w:hint="eastAsia"/>
          <w:b/>
          <w:color w:val="333333"/>
          <w:kern w:val="0"/>
          <w:sz w:val="36"/>
          <w:szCs w:val="36"/>
        </w:rPr>
        <w:t>《关于进一步完善商品房价格调控措施》</w:t>
      </w:r>
    </w:p>
    <w:p w:rsidR="00A56A27" w:rsidRPr="0002194F" w:rsidRDefault="00A56A27" w:rsidP="000214BD">
      <w:pPr>
        <w:widowControl/>
        <w:spacing w:line="360" w:lineRule="auto"/>
        <w:ind w:firstLineChars="200" w:firstLine="480"/>
        <w:rPr>
          <w:rFonts w:ascii="宋体" w:eastAsia="宋体" w:hAnsi="宋体" w:cs="宋体"/>
          <w:color w:val="333333"/>
          <w:kern w:val="0"/>
          <w:sz w:val="24"/>
          <w:szCs w:val="24"/>
        </w:rPr>
      </w:pPr>
      <w:r w:rsidRPr="0002194F">
        <w:rPr>
          <w:rFonts w:ascii="宋体" w:eastAsia="宋体" w:hAnsi="宋体" w:cs="宋体" w:hint="eastAsia"/>
          <w:color w:val="333333"/>
          <w:kern w:val="0"/>
          <w:sz w:val="24"/>
          <w:szCs w:val="24"/>
        </w:rPr>
        <w:t>一、对于采用国家推广使用的建筑产业化方式建设，且预制装配率达到30%的商品房项目，或采用被动式低能耗建筑的商品房项目，按照市人民政府《关于加快推进建筑产业化的实施意见》以及相关文件的精神，</w:t>
      </w:r>
      <w:r w:rsidRPr="0002194F">
        <w:rPr>
          <w:rFonts w:ascii="宋体" w:eastAsia="宋体" w:hAnsi="宋体" w:cs="宋体" w:hint="eastAsia"/>
          <w:b/>
          <w:bCs/>
          <w:color w:val="333333"/>
          <w:kern w:val="0"/>
          <w:sz w:val="24"/>
          <w:szCs w:val="24"/>
        </w:rPr>
        <w:t>投入开发建设资金达到工程建设总投资的25%以上、施工进度达到正负零的，可申办《商品房预售许可证》；</w:t>
      </w:r>
      <w:r w:rsidRPr="0002194F">
        <w:rPr>
          <w:rFonts w:ascii="宋体" w:eastAsia="宋体" w:hAnsi="宋体" w:cs="宋体" w:hint="eastAsia"/>
          <w:color w:val="333333"/>
          <w:kern w:val="0"/>
          <w:sz w:val="24"/>
          <w:szCs w:val="24"/>
        </w:rPr>
        <w:t>为鼓励开发企业积极使用新技术、新工艺、在房地产开发中起到带头作用，在申报价格监制时，将利润率控制在合理范围内的基础上，</w:t>
      </w:r>
      <w:r w:rsidRPr="0002194F">
        <w:rPr>
          <w:rFonts w:ascii="宋体" w:eastAsia="宋体" w:hAnsi="宋体" w:cs="宋体" w:hint="eastAsia"/>
          <w:b/>
          <w:bCs/>
          <w:color w:val="333333"/>
          <w:kern w:val="0"/>
          <w:sz w:val="24"/>
          <w:szCs w:val="24"/>
        </w:rPr>
        <w:t>依照2016年10月份全市商品房的基准价再上浮30%确定项目的预售均价。</w:t>
      </w:r>
    </w:p>
    <w:p w:rsidR="00A56A27" w:rsidRPr="0002194F" w:rsidRDefault="00A56A27" w:rsidP="000214BD">
      <w:pPr>
        <w:widowControl/>
        <w:spacing w:line="360" w:lineRule="auto"/>
        <w:ind w:firstLineChars="200" w:firstLine="480"/>
        <w:rPr>
          <w:rFonts w:ascii="宋体" w:eastAsia="宋体" w:hAnsi="宋体" w:cs="宋体"/>
          <w:color w:val="333333"/>
          <w:kern w:val="0"/>
          <w:sz w:val="24"/>
          <w:szCs w:val="24"/>
        </w:rPr>
      </w:pPr>
      <w:r w:rsidRPr="0002194F">
        <w:rPr>
          <w:rFonts w:ascii="宋体" w:eastAsia="宋体" w:hAnsi="宋体" w:cs="宋体" w:hint="eastAsia"/>
          <w:color w:val="333333"/>
          <w:kern w:val="0"/>
          <w:sz w:val="24"/>
          <w:szCs w:val="24"/>
        </w:rPr>
        <w:t>二、为了提升市民住房的品质，商品房地块建筑密度低的（容积率小于2），层数不高于11层，配套标准高，绿化率较高（30%以上），符合国家相关产业政策，</w:t>
      </w:r>
      <w:r w:rsidRPr="0002194F">
        <w:rPr>
          <w:rFonts w:ascii="宋体" w:eastAsia="宋体" w:hAnsi="宋体" w:cs="宋体" w:hint="eastAsia"/>
          <w:b/>
          <w:bCs/>
          <w:color w:val="333333"/>
          <w:kern w:val="0"/>
          <w:sz w:val="24"/>
          <w:szCs w:val="24"/>
        </w:rPr>
        <w:t>商品房预售价格依照2016年10月份全市商品房的基准价再上浮40%确定项目的预售价。</w:t>
      </w:r>
    </w:p>
    <w:p w:rsidR="00A56A27" w:rsidRPr="0002194F" w:rsidRDefault="00A56A27" w:rsidP="000214BD">
      <w:pPr>
        <w:widowControl/>
        <w:spacing w:line="360" w:lineRule="auto"/>
        <w:ind w:firstLineChars="200" w:firstLine="480"/>
        <w:rPr>
          <w:rFonts w:ascii="宋体" w:eastAsia="宋体" w:hAnsi="宋体" w:cs="宋体"/>
          <w:color w:val="333333"/>
          <w:kern w:val="0"/>
          <w:sz w:val="24"/>
          <w:szCs w:val="24"/>
        </w:rPr>
      </w:pPr>
      <w:r w:rsidRPr="0002194F">
        <w:rPr>
          <w:rFonts w:ascii="宋体" w:eastAsia="宋体" w:hAnsi="宋体" w:cs="宋体" w:hint="eastAsia"/>
          <w:color w:val="333333"/>
          <w:kern w:val="0"/>
          <w:sz w:val="24"/>
          <w:szCs w:val="24"/>
        </w:rPr>
        <w:t>三、对积极响应市政府“退二进三”的号召，参与我市治理大气污染行动，拆除重污染企业，如钢厂、药厂、化工厂等并充分利用腾空土地进行房地产开发，</w:t>
      </w:r>
      <w:r w:rsidRPr="0002194F">
        <w:rPr>
          <w:rFonts w:ascii="宋体" w:eastAsia="宋体" w:hAnsi="宋体" w:cs="宋体" w:hint="eastAsia"/>
          <w:b/>
          <w:bCs/>
          <w:color w:val="333333"/>
          <w:kern w:val="0"/>
          <w:sz w:val="24"/>
          <w:szCs w:val="24"/>
        </w:rPr>
        <w:t>其商品房的基准价再上浮20%确定项目的预售价。</w:t>
      </w:r>
    </w:p>
    <w:p w:rsidR="00A56A27" w:rsidRPr="0002194F" w:rsidRDefault="00A56A27" w:rsidP="000214BD">
      <w:pPr>
        <w:widowControl/>
        <w:spacing w:line="360" w:lineRule="auto"/>
        <w:ind w:firstLineChars="200" w:firstLine="480"/>
        <w:rPr>
          <w:rFonts w:ascii="宋体" w:eastAsia="宋体" w:hAnsi="宋体" w:cs="宋体"/>
          <w:color w:val="333333"/>
          <w:kern w:val="0"/>
          <w:sz w:val="24"/>
          <w:szCs w:val="24"/>
        </w:rPr>
      </w:pPr>
      <w:r w:rsidRPr="0002194F">
        <w:rPr>
          <w:rFonts w:ascii="宋体" w:eastAsia="宋体" w:hAnsi="宋体" w:cs="宋体" w:hint="eastAsia"/>
          <w:color w:val="333333"/>
          <w:kern w:val="0"/>
          <w:sz w:val="24"/>
          <w:szCs w:val="24"/>
        </w:rPr>
        <w:t>四、采用建筑产业化或被动式低能耗建筑的，须有住建部门出具的有关文件；低密度住宅须有规划部门的认可资料；“退二进三”项目须有环保局的土地环境风险评估情况的认证或发改委认可的有关文件资料。对同时具备上述几个条件的项目，可取最高的比例数确定项目的预售均价。开发企业要对所提交材料的真实性负责。</w:t>
      </w:r>
    </w:p>
    <w:p w:rsidR="00A56A27" w:rsidRPr="0002194F" w:rsidRDefault="00A56A27" w:rsidP="000214BD">
      <w:pPr>
        <w:widowControl/>
        <w:spacing w:line="360" w:lineRule="auto"/>
        <w:ind w:firstLineChars="200" w:firstLine="480"/>
        <w:rPr>
          <w:rFonts w:ascii="宋体" w:eastAsia="宋体" w:hAnsi="宋体" w:cs="宋体"/>
          <w:color w:val="333333"/>
          <w:kern w:val="0"/>
          <w:sz w:val="24"/>
          <w:szCs w:val="24"/>
        </w:rPr>
      </w:pPr>
      <w:r w:rsidRPr="0002194F">
        <w:rPr>
          <w:rFonts w:ascii="宋体" w:eastAsia="宋体" w:hAnsi="宋体" w:cs="宋体" w:hint="eastAsia"/>
          <w:color w:val="333333"/>
          <w:kern w:val="0"/>
          <w:sz w:val="24"/>
          <w:szCs w:val="24"/>
        </w:rPr>
        <w:t>五、凡是符合上述1、2、3项条件，预售均价超出2016年10月份全市商品房的基准价的项目，要有计划的进行网签备案，开发企业要做出承诺，做好购房群众的工作，</w:t>
      </w:r>
      <w:r w:rsidRPr="0002194F">
        <w:rPr>
          <w:rFonts w:ascii="宋体" w:eastAsia="宋体" w:hAnsi="宋体" w:cs="宋体" w:hint="eastAsia"/>
          <w:b/>
          <w:bCs/>
          <w:color w:val="333333"/>
          <w:kern w:val="0"/>
          <w:sz w:val="24"/>
          <w:szCs w:val="24"/>
        </w:rPr>
        <w:t>切实保持全市市民房屋价格平稳，环比零增长目标要求实现。</w:t>
      </w:r>
    </w:p>
    <w:p w:rsidR="00A56A27" w:rsidRPr="0002194F" w:rsidRDefault="00A56A27" w:rsidP="000214BD">
      <w:pPr>
        <w:widowControl/>
        <w:spacing w:line="360" w:lineRule="auto"/>
        <w:ind w:firstLineChars="200" w:firstLine="480"/>
        <w:rPr>
          <w:rFonts w:ascii="宋体" w:eastAsia="宋体" w:hAnsi="宋体" w:cs="宋体"/>
          <w:color w:val="333333"/>
          <w:kern w:val="0"/>
          <w:sz w:val="24"/>
          <w:szCs w:val="24"/>
        </w:rPr>
      </w:pPr>
      <w:r w:rsidRPr="0002194F">
        <w:rPr>
          <w:rFonts w:ascii="宋体" w:eastAsia="宋体" w:hAnsi="宋体" w:cs="宋体" w:hint="eastAsia"/>
          <w:color w:val="333333"/>
          <w:kern w:val="0"/>
          <w:sz w:val="24"/>
          <w:szCs w:val="24"/>
        </w:rPr>
        <w:t>六、</w:t>
      </w:r>
      <w:r w:rsidRPr="0002194F">
        <w:rPr>
          <w:rFonts w:ascii="宋体" w:eastAsia="宋体" w:hAnsi="宋体" w:cs="宋体" w:hint="eastAsia"/>
          <w:b/>
          <w:bCs/>
          <w:color w:val="333333"/>
          <w:kern w:val="0"/>
          <w:sz w:val="24"/>
          <w:szCs w:val="24"/>
        </w:rPr>
        <w:t>房地产开发企业在取得商品房预售证后，要在10日内一次性公开全部销售房源，</w:t>
      </w:r>
      <w:r w:rsidRPr="0002194F">
        <w:rPr>
          <w:rFonts w:ascii="宋体" w:eastAsia="宋体" w:hAnsi="宋体" w:cs="宋体" w:hint="eastAsia"/>
          <w:color w:val="333333"/>
          <w:kern w:val="0"/>
          <w:sz w:val="24"/>
          <w:szCs w:val="24"/>
        </w:rPr>
        <w:t>严格按照申报价格明码标价对外销售，实行</w:t>
      </w:r>
      <w:r w:rsidRPr="0002194F">
        <w:rPr>
          <w:rFonts w:ascii="宋体" w:eastAsia="宋体" w:hAnsi="宋体" w:cs="宋体" w:hint="eastAsia"/>
          <w:b/>
          <w:bCs/>
          <w:color w:val="333333"/>
          <w:kern w:val="0"/>
          <w:sz w:val="24"/>
          <w:szCs w:val="24"/>
        </w:rPr>
        <w:t>“一套一标”、“一房一价”</w:t>
      </w:r>
      <w:r w:rsidRPr="0002194F">
        <w:rPr>
          <w:rFonts w:ascii="宋体" w:eastAsia="宋体" w:hAnsi="宋体" w:cs="宋体" w:hint="eastAsia"/>
          <w:color w:val="333333"/>
          <w:kern w:val="0"/>
          <w:sz w:val="24"/>
          <w:szCs w:val="24"/>
        </w:rPr>
        <w:t>，并在销售场所醒目位置进行公示。不得签订阴阳合同，不得变相抬高房价，不得进行虚假宣传，促进房地产市场健康平稳发展。</w:t>
      </w:r>
    </w:p>
    <w:p w:rsidR="00C27922" w:rsidRPr="0002194F" w:rsidRDefault="00A56A27" w:rsidP="000214BD">
      <w:pPr>
        <w:widowControl/>
        <w:spacing w:line="360" w:lineRule="auto"/>
        <w:ind w:firstLineChars="200" w:firstLine="480"/>
        <w:jc w:val="right"/>
        <w:rPr>
          <w:rFonts w:ascii="宋体" w:eastAsia="宋体" w:hAnsi="宋体" w:cs="宋体"/>
          <w:color w:val="333333"/>
          <w:kern w:val="0"/>
          <w:sz w:val="24"/>
          <w:szCs w:val="24"/>
        </w:rPr>
      </w:pPr>
      <w:r w:rsidRPr="0002194F">
        <w:rPr>
          <w:rFonts w:ascii="宋体" w:eastAsia="宋体" w:hAnsi="宋体" w:cs="宋体" w:hint="eastAsia"/>
          <w:color w:val="333333"/>
          <w:kern w:val="0"/>
          <w:sz w:val="24"/>
          <w:szCs w:val="24"/>
        </w:rPr>
        <w:t>2017年6月29日</w:t>
      </w:r>
    </w:p>
    <w:sectPr w:rsidR="00C27922" w:rsidRPr="0002194F" w:rsidSect="00DC2D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066" w:rsidRDefault="007B5066" w:rsidP="0002194F">
      <w:r>
        <w:separator/>
      </w:r>
    </w:p>
  </w:endnote>
  <w:endnote w:type="continuationSeparator" w:id="1">
    <w:p w:rsidR="007B5066" w:rsidRDefault="007B5066" w:rsidP="0002194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066" w:rsidRDefault="007B5066" w:rsidP="0002194F">
      <w:r>
        <w:separator/>
      </w:r>
    </w:p>
  </w:footnote>
  <w:footnote w:type="continuationSeparator" w:id="1">
    <w:p w:rsidR="007B5066" w:rsidRDefault="007B5066" w:rsidP="00021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A27"/>
    <w:rsid w:val="000214BD"/>
    <w:rsid w:val="0002194F"/>
    <w:rsid w:val="001F52AE"/>
    <w:rsid w:val="0034305C"/>
    <w:rsid w:val="003C1AF0"/>
    <w:rsid w:val="007168EE"/>
    <w:rsid w:val="007B5066"/>
    <w:rsid w:val="009C2E0A"/>
    <w:rsid w:val="00A56A27"/>
    <w:rsid w:val="00B43534"/>
    <w:rsid w:val="00DC2D4C"/>
    <w:rsid w:val="00F828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C"/>
    <w:pPr>
      <w:widowControl w:val="0"/>
      <w:jc w:val="both"/>
    </w:pPr>
  </w:style>
  <w:style w:type="paragraph" w:styleId="1">
    <w:name w:val="heading 1"/>
    <w:basedOn w:val="a"/>
    <w:link w:val="1Char"/>
    <w:uiPriority w:val="9"/>
    <w:qFormat/>
    <w:rsid w:val="00A56A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6A27"/>
    <w:rPr>
      <w:rFonts w:ascii="宋体" w:eastAsia="宋体" w:hAnsi="宋体" w:cs="宋体"/>
      <w:b/>
      <w:bCs/>
      <w:kern w:val="36"/>
      <w:sz w:val="48"/>
      <w:szCs w:val="48"/>
    </w:rPr>
  </w:style>
  <w:style w:type="character" w:customStyle="1" w:styleId="apple-converted-space">
    <w:name w:val="apple-converted-space"/>
    <w:basedOn w:val="a0"/>
    <w:rsid w:val="00A56A27"/>
  </w:style>
  <w:style w:type="character" w:styleId="a3">
    <w:name w:val="Hyperlink"/>
    <w:basedOn w:val="a0"/>
    <w:uiPriority w:val="99"/>
    <w:semiHidden/>
    <w:unhideWhenUsed/>
    <w:rsid w:val="00A56A27"/>
    <w:rPr>
      <w:color w:val="0000FF"/>
      <w:u w:val="single"/>
    </w:rPr>
  </w:style>
  <w:style w:type="paragraph" w:styleId="a4">
    <w:name w:val="Normal (Web)"/>
    <w:basedOn w:val="a"/>
    <w:uiPriority w:val="99"/>
    <w:semiHidden/>
    <w:unhideWhenUsed/>
    <w:rsid w:val="00A56A2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56A27"/>
    <w:rPr>
      <w:b/>
      <w:bCs/>
    </w:rPr>
  </w:style>
  <w:style w:type="paragraph" w:styleId="a6">
    <w:name w:val="Balloon Text"/>
    <w:basedOn w:val="a"/>
    <w:link w:val="Char"/>
    <w:uiPriority w:val="99"/>
    <w:semiHidden/>
    <w:unhideWhenUsed/>
    <w:rsid w:val="00A56A27"/>
    <w:rPr>
      <w:sz w:val="18"/>
      <w:szCs w:val="18"/>
    </w:rPr>
  </w:style>
  <w:style w:type="character" w:customStyle="1" w:styleId="Char">
    <w:name w:val="批注框文本 Char"/>
    <w:basedOn w:val="a0"/>
    <w:link w:val="a6"/>
    <w:uiPriority w:val="99"/>
    <w:semiHidden/>
    <w:rsid w:val="00A56A27"/>
    <w:rPr>
      <w:sz w:val="18"/>
      <w:szCs w:val="18"/>
    </w:rPr>
  </w:style>
  <w:style w:type="paragraph" w:styleId="a7">
    <w:name w:val="header"/>
    <w:basedOn w:val="a"/>
    <w:link w:val="Char0"/>
    <w:uiPriority w:val="99"/>
    <w:semiHidden/>
    <w:unhideWhenUsed/>
    <w:rsid w:val="000219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2194F"/>
    <w:rPr>
      <w:sz w:val="18"/>
      <w:szCs w:val="18"/>
    </w:rPr>
  </w:style>
  <w:style w:type="paragraph" w:styleId="a8">
    <w:name w:val="footer"/>
    <w:basedOn w:val="a"/>
    <w:link w:val="Char1"/>
    <w:uiPriority w:val="99"/>
    <w:semiHidden/>
    <w:unhideWhenUsed/>
    <w:rsid w:val="0002194F"/>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02194F"/>
    <w:rPr>
      <w:sz w:val="18"/>
      <w:szCs w:val="18"/>
    </w:rPr>
  </w:style>
</w:styles>
</file>

<file path=word/webSettings.xml><?xml version="1.0" encoding="utf-8"?>
<w:webSettings xmlns:r="http://schemas.openxmlformats.org/officeDocument/2006/relationships" xmlns:w="http://schemas.openxmlformats.org/wordprocessingml/2006/main">
  <w:divs>
    <w:div w:id="1855727920">
      <w:bodyDiv w:val="1"/>
      <w:marLeft w:val="0"/>
      <w:marRight w:val="0"/>
      <w:marTop w:val="0"/>
      <w:marBottom w:val="0"/>
      <w:divBdr>
        <w:top w:val="none" w:sz="0" w:space="0" w:color="auto"/>
        <w:left w:val="none" w:sz="0" w:space="0" w:color="auto"/>
        <w:bottom w:val="none" w:sz="0" w:space="0" w:color="auto"/>
        <w:right w:val="none" w:sz="0" w:space="0" w:color="auto"/>
      </w:divBdr>
      <w:divsChild>
        <w:div w:id="1311398947">
          <w:marLeft w:val="0"/>
          <w:marRight w:val="0"/>
          <w:marTop w:val="0"/>
          <w:marBottom w:val="225"/>
          <w:divBdr>
            <w:top w:val="none" w:sz="0" w:space="0" w:color="auto"/>
            <w:left w:val="none" w:sz="0" w:space="0" w:color="auto"/>
            <w:bottom w:val="none" w:sz="0" w:space="0" w:color="auto"/>
            <w:right w:val="none" w:sz="0" w:space="0" w:color="auto"/>
          </w:divBdr>
          <w:divsChild>
            <w:div w:id="1969118076">
              <w:marLeft w:val="0"/>
              <w:marRight w:val="0"/>
              <w:marTop w:val="0"/>
              <w:marBottom w:val="0"/>
              <w:divBdr>
                <w:top w:val="none" w:sz="0" w:space="0" w:color="auto"/>
                <w:left w:val="none" w:sz="0" w:space="0" w:color="auto"/>
                <w:bottom w:val="none" w:sz="0" w:space="0" w:color="auto"/>
                <w:right w:val="none" w:sz="0" w:space="0" w:color="auto"/>
              </w:divBdr>
            </w:div>
            <w:div w:id="1412654316">
              <w:marLeft w:val="375"/>
              <w:marRight w:val="0"/>
              <w:marTop w:val="0"/>
              <w:marBottom w:val="0"/>
              <w:divBdr>
                <w:top w:val="none" w:sz="0" w:space="0" w:color="auto"/>
                <w:left w:val="none" w:sz="0" w:space="0" w:color="auto"/>
                <w:bottom w:val="none" w:sz="0" w:space="0" w:color="auto"/>
                <w:right w:val="none" w:sz="0" w:space="0" w:color="auto"/>
              </w:divBdr>
            </w:div>
          </w:divsChild>
        </w:div>
        <w:div w:id="1430740575">
          <w:marLeft w:val="0"/>
          <w:marRight w:val="0"/>
          <w:marTop w:val="0"/>
          <w:marBottom w:val="525"/>
          <w:divBdr>
            <w:top w:val="none" w:sz="0" w:space="0" w:color="auto"/>
            <w:left w:val="none" w:sz="0" w:space="0" w:color="auto"/>
            <w:bottom w:val="none" w:sz="0" w:space="0" w:color="auto"/>
            <w:right w:val="none" w:sz="0" w:space="0" w:color="auto"/>
          </w:divBdr>
        </w:div>
        <w:div w:id="37821700">
          <w:marLeft w:val="0"/>
          <w:marRight w:val="0"/>
          <w:marTop w:val="0"/>
          <w:marBottom w:val="0"/>
          <w:divBdr>
            <w:top w:val="none" w:sz="0" w:space="0" w:color="auto"/>
            <w:left w:val="none" w:sz="0" w:space="0" w:color="auto"/>
            <w:bottom w:val="none" w:sz="0" w:space="0" w:color="auto"/>
            <w:right w:val="none" w:sz="0" w:space="0" w:color="auto"/>
          </w:divBdr>
        </w:div>
        <w:div w:id="53427168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728</Characters>
  <Application>Microsoft Office Word</Application>
  <DocSecurity>0</DocSecurity>
  <Lines>6</Lines>
  <Paragraphs>1</Paragraphs>
  <ScaleCrop>false</ScaleCrop>
  <Company>Microsoft</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3</cp:revision>
  <dcterms:created xsi:type="dcterms:W3CDTF">2017-10-07T02:52:00Z</dcterms:created>
  <dcterms:modified xsi:type="dcterms:W3CDTF">2017-10-07T03:07:00Z</dcterms:modified>
</cp:coreProperties>
</file>